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Bibla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"dhe se që nga fëmijëria i njeh Shkrimet e shenjta, të cilat mund të të bëjnë të ditur për shpëtimin me anë të besimit që është në Krishtin Jezus. I gjithë Shkrimi është i frymëzuar nga Perëndia dhe i dobishëm për mësim, bindje, ndreqje dhe për edukim me drejtësi, që njeriu i Perëndisë të jetë i përkryer, tërësisht i pajisur për çdo vepër të mirë.</w:t>
      </w:r>
      <w:r w:rsidDel="00000000" w:rsidR="00000000" w:rsidRPr="00000000">
        <w:rPr>
          <w:i w:val="1"/>
          <w:rtl w:val="0"/>
        </w:rPr>
        <w:t xml:space="preserve">”</w:t>
      </w:r>
    </w:p>
    <w:p w:rsidR="00000000" w:rsidDel="00000000" w:rsidP="00000000" w:rsidRDefault="00000000" w:rsidRPr="00000000">
      <w:pPr>
        <w:contextualSpacing w:val="0"/>
        <w:rPr/>
      </w:pPr>
      <w:r w:rsidDel="00000000" w:rsidR="00000000" w:rsidRPr="00000000">
        <w:rPr>
          <w:rtl w:val="0"/>
        </w:rPr>
        <w:t xml:space="preserve">»2 Timoteut 3: 15-17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Bibla - Fjala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është një libër unik. Ajo pretendon të jetë vetë fjala e Perëndisë. Pavarësisht se është shkruar nga rreth 40 autorë të ndryshëm njerëzorë gjatë një periudhe prej së paku 1500 vjetësh, Zoti që krijoi të gjitha gjërat, është prapa gjithë kësaj. Siç thotë vetë Bibla, «Të gjitha Shkrimet janë të frymëzuara nga Perëndia ...» Ose, siç thotë ëayne Grudem, «Të gjitha fjalët në Bibël janë fjalët e Perëndisë». (</w:t>
      </w:r>
      <w:r w:rsidDel="00000000" w:rsidR="00000000" w:rsidRPr="00000000">
        <w:rPr>
          <w:i w:val="1"/>
          <w:sz w:val="24"/>
          <w:szCs w:val="24"/>
          <w:rtl w:val="0"/>
        </w:rPr>
        <w:t xml:space="preserve">Christian Beliefs</w:t>
      </w:r>
      <w:r w:rsidDel="00000000" w:rsidR="00000000" w:rsidRPr="00000000">
        <w:rPr>
          <w:rtl w:val="0"/>
        </w:rPr>
        <w:t xml:space="preserve">, faqe 11). (Shih, për shembull, Gjoni 12: 48-50, Zbulesa 19: 9, 22: 18-19).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Autoriteti Hyjnor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është autoriteti suprem; Nuk mund të ketë asnjë më të lartë.Vetëm Ai ka "të drejtën hyjnore" për të kërkuar bindje nga ne. Nëse të gjitha fjalët e Biblës vijnë prej tij, rrjedhimisht e </w:t>
      </w:r>
      <w:r w:rsidDel="00000000" w:rsidR="00000000" w:rsidRPr="00000000">
        <w:rPr>
          <w:i w:val="1"/>
          <w:rtl w:val="0"/>
        </w:rPr>
        <w:t xml:space="preserve">gjithë Bibla</w:t>
      </w:r>
      <w:r w:rsidDel="00000000" w:rsidR="00000000" w:rsidRPr="00000000">
        <w:rPr>
          <w:rtl w:val="0"/>
        </w:rPr>
        <w:t xml:space="preserve"> "flet" me autoritetin e</w:t>
      </w:r>
      <w:r w:rsidDel="00000000" w:rsidR="00000000" w:rsidRPr="00000000">
        <w:rPr>
          <w:i w:val="1"/>
          <w:rtl w:val="0"/>
        </w:rPr>
        <w:t xml:space="preserve"> tij</w:t>
      </w:r>
      <w:r w:rsidDel="00000000" w:rsidR="00000000" w:rsidRPr="00000000">
        <w:rPr>
          <w:rtl w:val="0"/>
        </w:rPr>
        <w:t xml:space="preserve">. Prandaj, Shkrimi është standarti suprem me të cilin duhet të gjykohet "e vërteta" e të tjerëve. Asnjë arsye, as përvojë fetare, as traditë e kishës, as shkencë, as ndonjë gjë tjetër në të gjithë krijimin nuk mund të vendosen mbi 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Mateun 4: 4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Siç Është Dhënë Fillimisht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përbëhet nga dy pjesë: Dhiata e Vjetër (Shkrimet Hebraike) dhe Dhiata e Re (Shkrimet e Krishtera). Të dyja pjesët përbëjnë së bashku Shkrimet e Plota të krishtera. Dhiata e Vjetër është shkruar fillimisht në gjuhën hebraike dhe Dhiata e Re në gjuhën greke. Është e rëndësishme për ne që të kuptojmë se janë</w:t>
      </w:r>
      <w:r w:rsidDel="00000000" w:rsidR="00000000" w:rsidRPr="00000000">
        <w:rPr>
          <w:i w:val="1"/>
          <w:rtl w:val="0"/>
        </w:rPr>
        <w:t xml:space="preserve"> dorëshkrimet origjinale në gjuhët origjinale</w:t>
      </w:r>
      <w:r w:rsidDel="00000000" w:rsidR="00000000" w:rsidRPr="00000000">
        <w:rPr>
          <w:rtl w:val="0"/>
        </w:rPr>
        <w:t xml:space="preserve"> që ne besojmë se janë dhënë nga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"Sepse asnjë profeci nuk ka ardhur nga vullneti i njeriut, por njerëzit e shenjtë të Perëndisë kanë folur, të shtyrë nga Fryma e Shenjtë". 2 Pjetrit 1:21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e qartë atëherë, se Bibla që lexojmë sot është kopjuar (me dorë deri në shpikjen e shtypshkronjës në shekullin 16) shumë herë, dhe përkthyer. Në mënyrë të pashmangshme, ka pasur gabime të kopjimit. Megjithatë, për shkak se ka </w:t>
      </w:r>
      <w:r w:rsidDel="00000000" w:rsidR="00000000" w:rsidRPr="00000000">
        <w:rPr>
          <w:i w:val="1"/>
          <w:rtl w:val="0"/>
        </w:rPr>
        <w:t xml:space="preserve">mijëra </w:t>
      </w:r>
      <w:r w:rsidDel="00000000" w:rsidR="00000000" w:rsidRPr="00000000">
        <w:rPr>
          <w:rtl w:val="0"/>
        </w:rPr>
        <w:t xml:space="preserve">kopje të dorëshkrimeve të Biblës (krahasuar me shumë pak për shkrime të tjera të lashta), studiuesit kanë qenë në gjendje të eliminojnë shumicën e gabimeve të kopjimit. Mbesin vetëm disa pika të pasigurta (shih shënimet në Biblën tënde) dhe </w:t>
      </w:r>
      <w:r w:rsidDel="00000000" w:rsidR="00000000" w:rsidRPr="00000000">
        <w:rPr>
          <w:i w:val="1"/>
          <w:rtl w:val="0"/>
        </w:rPr>
        <w:t xml:space="preserve">asnjë nga këto nuk ndikon në një besim kyç të besimit të krishterë</w:t>
      </w:r>
      <w:r w:rsidDel="00000000" w:rsidR="00000000" w:rsidRPr="00000000">
        <w:rPr>
          <w:rtl w:val="0"/>
        </w:rPr>
        <w:t xml:space="preserve">! Perëndia e ka ruajtur fjalën e tij për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 Vërteta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17:17 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nuk është thjeshtë e vërtetë; është </w:t>
      </w:r>
      <w:r w:rsidDel="00000000" w:rsidR="00000000" w:rsidRPr="00000000">
        <w:rPr>
          <w:i w:val="1"/>
          <w:rtl w:val="0"/>
        </w:rPr>
        <w:t xml:space="preserve">vetë e vërteta</w:t>
      </w:r>
      <w:r w:rsidDel="00000000" w:rsidR="00000000" w:rsidRPr="00000000">
        <w:rPr>
          <w:rtl w:val="0"/>
        </w:rPr>
        <w:t xml:space="preserve">! Perëndia di gjithcka (1 Gjonit 3:20), dhe ai kurrë nuk gënjen (1 Samuelit 15:29). Prandaj, fjala e tij, siç na është dhënë në Bibël,</w:t>
      </w:r>
      <w:r w:rsidDel="00000000" w:rsidR="00000000" w:rsidRPr="00000000">
        <w:rPr>
          <w:b w:val="1"/>
          <w:rtl w:val="0"/>
        </w:rPr>
        <w:t xml:space="preserve"> përcakton cfarë është e vërtetë;</w:t>
      </w:r>
      <w:r w:rsidDel="00000000" w:rsidR="00000000" w:rsidRPr="00000000">
        <w:rPr>
          <w:rtl w:val="0"/>
        </w:rPr>
        <w:t xml:space="preserve"> Të gjitha burimet e tjera të informacionit duhet të testohen kundër kësaj. Të gjitha filozofitë e tjera të jetës do të kenë sukses vetëm për sa kohë ato pajtohen me Biblën. Një paralajmërim: Kjo pozitë e Biblës si</w:t>
      </w:r>
      <w:r w:rsidDel="00000000" w:rsidR="00000000" w:rsidRPr="00000000">
        <w:rPr>
          <w:i w:val="1"/>
          <w:rtl w:val="0"/>
        </w:rPr>
        <w:t xml:space="preserve"> e vërteta e përfundimtare </w:t>
      </w:r>
      <w:r w:rsidDel="00000000" w:rsidR="00000000" w:rsidRPr="00000000">
        <w:rPr>
          <w:rtl w:val="0"/>
        </w:rPr>
        <w:t xml:space="preserve">varet nga </w:t>
      </w:r>
      <w:r w:rsidDel="00000000" w:rsidR="00000000" w:rsidRPr="00000000">
        <w:rPr>
          <w:i w:val="1"/>
          <w:rtl w:val="0"/>
        </w:rPr>
        <w:t xml:space="preserve">interpretimi në mënyrë të saktë</w:t>
      </w:r>
      <w:r w:rsidDel="00000000" w:rsidR="00000000" w:rsidRPr="00000000">
        <w:rPr>
          <w:rtl w:val="0"/>
        </w:rPr>
        <w:t xml:space="preserve">. Kur ngrihet një dyshim kundër një pike të Shkrimit, duhet të shikojmë me kujdes për t’u siguruar që nuk kemi bërë një gabim në interpretimin tonë. Udhëzimetpër interpretim të duhur jepen më vonë në këtë studim.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Zbulesa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A mendoni se është e mundur të njohësh Perëndinë pa Biblën? Shpjegoni arsyetimin tuaj.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Nga përkufizimi, Perëndia është më i madh se ne. Si Krijuesi i të gjitha gjërave, mençuria dhe mirëkuptimi i tij shkojnë përtej nesh. Ne nuk mund ta njohim atë nëse ai nuk na tregon për veten e tij, nëse ai nuk </w:t>
      </w:r>
      <w:r w:rsidDel="00000000" w:rsidR="00000000" w:rsidRPr="00000000">
        <w:rPr>
          <w:i w:val="1"/>
          <w:rtl w:val="0"/>
        </w:rPr>
        <w:t xml:space="preserve">na zbulon të vërtetën e tij.</w:t>
      </w:r>
      <w:r w:rsidDel="00000000" w:rsidR="00000000" w:rsidRPr="00000000">
        <w:rPr>
          <w:rtl w:val="0"/>
        </w:rPr>
        <w:t xml:space="preserve"> Mund të shohim diçka nga Perëndia nga krijimi i tij rreth nesh: fuqia e tij, lavdia e tij, rregullsia e tij, bukuria e tij madhështore, mirësia e tij. Kjo lloj dijeje shpesh quhet "zbulesë e përgjithshme" dhe u jepet të gjithë njerëzve kudo. Në kontrast me këtë, kur Perëndia zbulon të vërtetën për veten e tij me fjalë që mund të kuptojmë në Bibël, kjo quhet "zbulesë e veçantë". </w:t>
      </w:r>
      <w:r w:rsidDel="00000000" w:rsidR="00000000" w:rsidRPr="00000000">
        <w:rPr>
          <w:i w:val="1"/>
          <w:rtl w:val="0"/>
        </w:rPr>
        <w:t xml:space="preserve">Perëndia e ve zbulesën e tij të veçantë në dispozicion të atyre që e kërkojnë;</w:t>
      </w:r>
      <w:r w:rsidDel="00000000" w:rsidR="00000000" w:rsidRPr="00000000">
        <w:rPr>
          <w:rtl w:val="0"/>
        </w:rPr>
        <w:t xml:space="preserve"> Pa atë askush nuk mund ta njohë.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 Vërtetë, E Saktë Dhe E Besueshme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është absolutisht e vërtetë, e saktë dhe e besueshme. Në rastin e njerëzve, kur shkruajmë për ngjarjet që kanë ndodhur, ne i përshkruajmë faktet siç i njohim; Ne interpretojmë faktet siç i kuptojmë; Ne spekulojmë për të ardhmen në bazë të njohurive tona të kufizuara. Kur Perëndia na tregon diçka, ai i njeh të gjitha faktet; Interpretimi i tij është plotësisht i saktë, sepse kuptimi i tij është i përsosur; Kur ai flet për të ardhmen, ai tashmë e di.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Hebrenjve 4:13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Meqë Perëndia gjithmonë flet të vërtetën dhe kurrë nuk gënjen (shih Isaia 45:19, Numrat 23:19), ne mund t'i besojmë plotësisht fjalës së tij. Megjithatë, ndonjëherë njerëzit </w:t>
      </w:r>
      <w:r w:rsidDel="00000000" w:rsidR="00000000" w:rsidRPr="00000000">
        <w:rPr>
          <w:i w:val="1"/>
          <w:rtl w:val="0"/>
        </w:rPr>
        <w:t xml:space="preserve">mendojnë </w:t>
      </w:r>
      <w:r w:rsidDel="00000000" w:rsidR="00000000" w:rsidRPr="00000000">
        <w:rPr>
          <w:rtl w:val="0"/>
        </w:rPr>
        <w:t xml:space="preserve">se Bibla është e pasaktë kur përpiqen ta trajtojnë si për shembull: një libër shkencor, në vend të një libri për njerëzit e zakonshëm. (Për shembull, deklarata "dielli u ngrit në mëngjes" është një deklaratë e zakonshme rreth asaj se si përjetojmë jetën në tokë, </w:t>
      </w:r>
      <w:r w:rsidDel="00000000" w:rsidR="00000000" w:rsidRPr="00000000">
        <w:rPr>
          <w:i w:val="1"/>
          <w:rtl w:val="0"/>
        </w:rPr>
        <w:t xml:space="preserve">nuk </w:t>
      </w:r>
      <w:r w:rsidDel="00000000" w:rsidR="00000000" w:rsidRPr="00000000">
        <w:rPr>
          <w:rtl w:val="0"/>
        </w:rPr>
        <w:t xml:space="preserve">është një deklaratë e gabuar në lidhje me astrofizikën!) Kuptimi i asaj që është shkruar gjithashtu varet nga </w:t>
      </w:r>
      <w:r w:rsidDel="00000000" w:rsidR="00000000" w:rsidRPr="00000000">
        <w:rPr>
          <w:b w:val="1"/>
          <w:i w:val="1"/>
          <w:rtl w:val="0"/>
        </w:rPr>
        <w:t xml:space="preserve">qëllimi në mendjen e autorit</w:t>
      </w:r>
      <w:r w:rsidDel="00000000" w:rsidR="00000000" w:rsidRPr="00000000">
        <w:rPr>
          <w:rtl w:val="0"/>
        </w:rPr>
        <w:t xml:space="preserve"> - ruhuni nga përpjekja për të bërë pasazhe të Shkrimeve të thonë më shumë se autori do të thotë!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"E vërteta e Shkrimeve nuk kërkon që Bibla të raportojë/përshkruajë ngjarje me detaje të sakta shkencore (edhe pse të gjitha detajet që ajo përshkruan janë të vërteta). As nuk kërkon që Bibla të na tregojë gjithçka që duhet të dimë ose mund të dimë ndonjëherë për një temë. Ajo asnjëherë nuk bën asnjë nga këto deklarata. Përveç kësaj, për shkak se ajo ështe shkruar nga burra të zakonshëm në një gjuhë të zakonshme me një stil të zakonshëm, ai përmban citime të lirshme  dhe disa forma të pazakonta të gramatikës ose drejtshkrimit. Por këto nuk janë çështje të vërtetësisë. Bibla, në formën e saj origjinale, nuk pohon asgjë në kundërshtim me faktet</w:t>
      </w:r>
      <w:r w:rsidDel="00000000" w:rsidR="00000000" w:rsidRPr="00000000">
        <w:rPr>
          <w:rtl w:val="0"/>
        </w:rPr>
        <w:t xml:space="preserve">. "(Grudem, </w:t>
      </w:r>
      <w:r w:rsidDel="00000000" w:rsidR="00000000" w:rsidRPr="00000000">
        <w:rPr>
          <w:sz w:val="24"/>
          <w:szCs w:val="24"/>
          <w:rtl w:val="0"/>
        </w:rPr>
        <w:t xml:space="preserve"> </w:t>
      </w:r>
      <w:r w:rsidDel="00000000" w:rsidR="00000000" w:rsidRPr="00000000">
        <w:rPr>
          <w:i w:val="1"/>
          <w:sz w:val="24"/>
          <w:szCs w:val="24"/>
          <w:rtl w:val="0"/>
        </w:rPr>
        <w:t xml:space="preserve">Christian Beliefs</w:t>
      </w:r>
      <w:r w:rsidDel="00000000" w:rsidR="00000000" w:rsidRPr="00000000">
        <w:rPr>
          <w:rtl w:val="0"/>
        </w:rPr>
        <w:t xml:space="preserve"> faqet 13-14).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Shumë njerëz i gjejnë 11 kapitujt e parë të Zanafillës (rreth origjinës) të vështirë për t'u pranuar, sepse ato duken fuqimisht të kundërta me mendimin modern mbi evolucionin gjatë miliona viteve. Informacion i dobishëm në mbështetje të pozicionit së Biblës mund të gjenden në ëëë.AnsëersinGenesis.org.</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E Dimë Që Është E Vërtetë?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qoftë se Perëndia pretendon se fjalët e Shkrimeve janë të tijat, atëherë në fund të fundit nuk ka autoritet më të lartë ku mund të apelojmë për vërtetimin e kësaj deklarate sesa vetë Shkrimet. Sepse, cili autoritet mund të jetë më i lartë se Perëndia? Pra, Shkrimi përfundimisht e fiton autoritetin e vet nga vetja. Por, pohimet e Shkrimit bëhen bindjet tona personale vetëm nëpërmjet punës së Shpirtit të Shenjtë në zemrën e një individi ".</w:t>
      </w:r>
    </w:p>
    <w:p w:rsidR="00000000" w:rsidDel="00000000" w:rsidP="00000000" w:rsidRDefault="00000000" w:rsidRPr="00000000">
      <w:pPr>
        <w:contextualSpacing w:val="0"/>
        <w:rPr/>
      </w:pPr>
      <w:r w:rsidDel="00000000" w:rsidR="00000000" w:rsidRPr="00000000">
        <w:rPr>
          <w:rtl w:val="0"/>
        </w:rPr>
        <w:t xml:space="preserve">(Grudem, </w:t>
      </w:r>
      <w:r w:rsidDel="00000000" w:rsidR="00000000" w:rsidRPr="00000000">
        <w:rPr>
          <w:i w:val="1"/>
          <w:sz w:val="24"/>
          <w:szCs w:val="24"/>
          <w:rtl w:val="0"/>
        </w:rPr>
        <w:t xml:space="preserve">Christian Beliefs</w:t>
      </w:r>
      <w:r w:rsidDel="00000000" w:rsidR="00000000" w:rsidRPr="00000000">
        <w:rPr>
          <w:rtl w:val="0"/>
        </w:rPr>
        <w:t xml:space="preserve">, faqe 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Ndërsa pozicioni i mësipërm ka kuptim, mund të duket zhgënjyese për ata që shpresojnë të gjejnë një 'provë' të madhe jashtë Biblës që tregon se ajo është e vërtetë. Në një mënyrë shumë praktike, vetë Jezusi na tregon se si mund ta dimë personalisht se Bibla është e vërtetë: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7:17</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Sa më shumë ta përjetojmë atë personalisht, aq më shumë e dimë se është e vërtetë. Argumente të tjera,shtesë, edhe nëse nuk mund ta vërtetojnë plotësisht  të vërtetën e Biblës, na ndihmojnë të fitojmë besim më të madh në të. Këto përfshijnë: fakti i jetës së transformuar (në të tashmen </w:t>
      </w:r>
      <w:r w:rsidDel="00000000" w:rsidR="00000000" w:rsidRPr="00000000">
        <w:rPr>
          <w:i w:val="1"/>
          <w:rtl w:val="0"/>
        </w:rPr>
        <w:t xml:space="preserve">dhe</w:t>
      </w:r>
      <w:r w:rsidDel="00000000" w:rsidR="00000000" w:rsidRPr="00000000">
        <w:rPr>
          <w:rtl w:val="0"/>
        </w:rPr>
        <w:t xml:space="preserve"> përgjatë gjithë historisë!); Besueshmërinë historike; Konsistenca e brendshme; Profecitë e përmbushura; Bukurinë madhështore dhe mençurinë e përmbajtjes.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ndodh shpesh, vetë Jezusi na tregon qëndrimin e duhur për t'u përshtatur ndaj fjalës së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"Atëherë ai u tha atyre: ''Të pamend dhe të ngjathët në zemër për të besuar gjithçka që kanë thënë profetët!''</w:t>
      </w:r>
      <w:r w:rsidDel="00000000" w:rsidR="00000000" w:rsidRPr="00000000">
        <w:rPr>
          <w:rtl w:val="0"/>
        </w:rPr>
        <w:t xml:space="preserve">. Lluka 24:25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Pse Vetëm Këto 66 Libra?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66 librat e Biblës (39 Dhiata e Vjetër, 27 Dhjata e Re) njihen nga të gjithë të krishterët si Fjala e Shenjtë e Perëndisë. Vetë Jezusi e pranoi Dhiatën e Vjetër, Shkrimet Hebraike, si fjala e Perëndisë (për shembull, shih Lluka 24: 25-27, 44-45, Mateu 5: 17-19).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Librat e Dhiatës së Re të gjithë pranohen sepse ato janë shkruar direkt nga apostujt e Krishtit (dmth. Ata që kishin pasur marrëdhënie të drejtpërdrejtë me të) ose ata që ishin pranë tyre. Ata janë regjistrimi i vetëm që kemi i jetës së Jezusit - dëshmia jonë e vetme e dorës së parë. Shkrimet e apostujve u njohën si Shkrime gjatë jetës së tyre (p.sh. 2 Pjetrit 3: 15-16), dhe lista e plotë e librave që përbëjnë Biblën, u pranua në mënyrë universale nga kishat në shekullin e tretë. Që atëherë, ata që janë përpjekur t'i shtojnë Biblës në ndonjë mënyrë kanë krijuar thjesht kulte të rreme ose fe të rreme!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fund të Biblës, Perëndia na paralajmëron kundër shtimit ose heqjes së fjalëve që ai ka dhënë: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w:t>
      </w:r>
      <w:r w:rsidDel="00000000" w:rsidR="00000000" w:rsidRPr="00000000">
        <w:rPr>
          <w:i w:val="1"/>
          <w:rtl w:val="0"/>
        </w:rPr>
        <w:t xml:space="preserve">Unë i deklaroj kujtdo që dëgjon fjalët e profecisë së këtij libri, se nëse ndokush do t'i shtojë këtyre gjërave, Perëndia do të dërgojë mbi të plagët e përshkruara në këtë libër. Dhe nëse dikush heq nga fjalët e librit të kësaj profecie, Perëndia do t'i heqë pjesën e tij nga libri i jetës, nga qyteti i shenjtë, dhe nga gjërat që janë përshkruar në këtë libër.”</w:t>
      </w:r>
    </w:p>
    <w:p w:rsidR="00000000" w:rsidDel="00000000" w:rsidP="00000000" w:rsidRDefault="00000000" w:rsidRPr="00000000">
      <w:pPr>
        <w:contextualSpacing w:val="0"/>
        <w:rPr/>
      </w:pPr>
      <w:r w:rsidDel="00000000" w:rsidR="00000000" w:rsidRPr="00000000">
        <w:rPr>
          <w:rtl w:val="0"/>
        </w:rPr>
        <w:t xml:space="preserve">»Zbulesa 22: 18-19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u dha Bibla?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Bibla është fjalë e vetë Perëndisë, si u shkrua? Kjo është një pyetje e mirë. Është shkruar nga rreth 40 autorë të ndryshëm njerëzorë në pika të ndryshme të historisë duke përdorur gjuhën e zakonshme njerëzore, por gjithçka është përshkruar si "frymëzuar nga Perëndia" (2 Timoteut 3:16). Mekanizmi aktual i "frymëzimit hyjnor" mbetet një mister. Mjafton të them këtu se Fryma e Shenjtë ndikoi tek këta autorë për të shkruar pikërisht atë që Perëndia dëshironte që ata të shkruanin, por duke përdorur </w:t>
      </w:r>
      <w:r w:rsidDel="00000000" w:rsidR="00000000" w:rsidRPr="00000000">
        <w:rPr>
          <w:i w:val="1"/>
          <w:rtl w:val="0"/>
        </w:rPr>
        <w:t xml:space="preserve">intelektin dhe aftësinë e tyre,</w:t>
      </w:r>
      <w:r w:rsidDel="00000000" w:rsidR="00000000" w:rsidRPr="00000000">
        <w:rPr>
          <w:rtl w:val="0"/>
        </w:rPr>
        <w:t xml:space="preserve"> jo anashkaluar ato. Pjetri e përshkruan mirë situatën: "...Sepse asnjë profeci nuk ka ardhur nga vullneti i njeriut, por njerëzit e shenjtë të Perëndisë kanë folur, të shtyrë nga Fryma e Shenjtë." (2 Pjetrit 1:21, shih gjithashtu 1 Kronikave 28:12, 19 për shembull).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I Saj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na e ka dhënë Perëndia Biblën?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Kontrolloni Shkrimet e Shenjta dhe korrigjoni përgjigjen tuaj nëse është e nevojshme: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Samuel 3:21                                Zoti zbulon vetveten;</w:t>
      </w:r>
    </w:p>
    <w:p w:rsidR="00000000" w:rsidDel="00000000" w:rsidP="00000000" w:rsidRDefault="00000000" w:rsidRPr="00000000">
      <w:pPr>
        <w:contextualSpacing w:val="0"/>
        <w:rPr/>
      </w:pPr>
      <w:r w:rsidDel="00000000" w:rsidR="00000000" w:rsidRPr="00000000">
        <w:rPr>
          <w:rtl w:val="0"/>
        </w:rPr>
        <w:t xml:space="preserve">Ligji i përtërirë 30: 15-16                Perëndia zbulon urdhërimet dhe rrugët e tij.</w:t>
      </w:r>
    </w:p>
    <w:p w:rsidR="00000000" w:rsidDel="00000000" w:rsidP="00000000" w:rsidRDefault="00000000" w:rsidRPr="00000000">
      <w:pPr>
        <w:contextualSpacing w:val="0"/>
        <w:rPr/>
      </w:pPr>
      <w:r w:rsidDel="00000000" w:rsidR="00000000" w:rsidRPr="00000000">
        <w:rPr>
          <w:rtl w:val="0"/>
        </w:rPr>
        <w:t xml:space="preserve">Gjoni 20: 30-31                               Perëndia zbulon rrugën e tij të shpëtimit.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Kuptimi I Duhur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u tha më lart, Bibla është e vërteta e përfundimtare. Megjithatë, duhet të jemi të kujdesshëm për ta interpretuar atë në mënyrë </w:t>
      </w:r>
      <w:r w:rsidDel="00000000" w:rsidR="00000000" w:rsidRPr="00000000">
        <w:rPr>
          <w:i w:val="1"/>
          <w:rtl w:val="0"/>
        </w:rPr>
        <w:t xml:space="preserve">të saktë</w:t>
      </w:r>
      <w:r w:rsidDel="00000000" w:rsidR="00000000" w:rsidRPr="00000000">
        <w:rPr>
          <w:rtl w:val="0"/>
        </w:rPr>
        <w:t xml:space="preserve">, përndryshe nuk do të jetë më me vlerë sesa një pako gënjeshtrash!</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mendoni se është jetësore ta kuptoni Biblën siç duhet?</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ka bërë të qartë gjithçka që ai dëshiron që ne të dimë në Bibël. Ka edhe shumë mistere, por këto janë gjithmonë çështje dytësore - nëse ato nuk janë shumë të rëndësishme për Perëndinë, atëherë nuk janë të nevojshme për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Këtu janë disa parime për të ndihmuar interpretimin e duhur të Biblës:</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Ndihma e </w:t>
      </w:r>
      <w:r w:rsidDel="00000000" w:rsidR="00000000" w:rsidRPr="00000000">
        <w:rPr>
          <w:i w:val="1"/>
          <w:rtl w:val="0"/>
        </w:rPr>
        <w:t xml:space="preserve">Frymës së Shenjtë</w:t>
      </w:r>
      <w:r w:rsidDel="00000000" w:rsidR="00000000" w:rsidRPr="00000000">
        <w:rPr>
          <w:rtl w:val="0"/>
        </w:rPr>
        <w:t xml:space="preserve"> është thelbësore! (1 Korintasve 2: 12-14, Gjoni 14:26)</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Inteligjenca e madhe </w:t>
      </w:r>
      <w:r w:rsidDel="00000000" w:rsidR="00000000" w:rsidRPr="00000000">
        <w:rPr>
          <w:i w:val="1"/>
          <w:rtl w:val="0"/>
        </w:rPr>
        <w:t xml:space="preserve">nuk </w:t>
      </w:r>
      <w:r w:rsidDel="00000000" w:rsidR="00000000" w:rsidRPr="00000000">
        <w:rPr>
          <w:rtl w:val="0"/>
        </w:rPr>
        <w:t xml:space="preserve">është e nevojshme! (Mateu 11: 25-26)</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Një </w:t>
      </w:r>
      <w:r w:rsidDel="00000000" w:rsidR="00000000" w:rsidRPr="00000000">
        <w:rPr>
          <w:i w:val="1"/>
          <w:rtl w:val="0"/>
        </w:rPr>
        <w:t xml:space="preserve">qëndrim përulësie dhe nënshtrimi </w:t>
      </w:r>
      <w:r w:rsidDel="00000000" w:rsidR="00000000" w:rsidRPr="00000000">
        <w:rPr>
          <w:rtl w:val="0"/>
        </w:rPr>
        <w:t xml:space="preserve">ndaj Perëndisë është i nevojshëm për të marrë një kuptueshmëri të saktë (Jakobi 4: 6-7, 1 Korintasve 1: 18-21)</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Mos harro </w:t>
      </w:r>
      <w:r w:rsidDel="00000000" w:rsidR="00000000" w:rsidRPr="00000000">
        <w:rPr>
          <w:i w:val="1"/>
          <w:rtl w:val="0"/>
        </w:rPr>
        <w:t xml:space="preserve">arsyen</w:t>
      </w:r>
      <w:r w:rsidDel="00000000" w:rsidR="00000000" w:rsidRPr="00000000">
        <w:rPr>
          <w:rtl w:val="0"/>
        </w:rPr>
        <w:t xml:space="preserve"> </w:t>
      </w:r>
      <w:r w:rsidDel="00000000" w:rsidR="00000000" w:rsidRPr="00000000">
        <w:rPr>
          <w:i w:val="1"/>
          <w:rtl w:val="0"/>
        </w:rPr>
        <w:t xml:space="preserve">e gjithçkaje</w:t>
      </w:r>
      <w:r w:rsidDel="00000000" w:rsidR="00000000" w:rsidRPr="00000000">
        <w:rPr>
          <w:rtl w:val="0"/>
        </w:rPr>
        <w:t xml:space="preserve">. Qëllimi ynë është ta duam Perëndinë dhe të ndjekim rrugët e tij. (1 Timoteut 1: 5-7)</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Rrugët e Perëndisë janë më të larta se rrugët tona. Shpesh duhet </w:t>
      </w:r>
      <w:r w:rsidDel="00000000" w:rsidR="00000000" w:rsidRPr="00000000">
        <w:rPr>
          <w:i w:val="1"/>
          <w:rtl w:val="0"/>
        </w:rPr>
        <w:t xml:space="preserve">të punojmë shumë </w:t>
      </w:r>
      <w:r w:rsidDel="00000000" w:rsidR="00000000" w:rsidRPr="00000000">
        <w:rPr>
          <w:rtl w:val="0"/>
        </w:rPr>
        <w:t xml:space="preserve">për t'i kuptuar ato. (Isaia 55: 8-9, 2 Timoteut 2:15)</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Interpretoni Shkrimet e Shenjta </w:t>
      </w:r>
      <w:r w:rsidDel="00000000" w:rsidR="00000000" w:rsidRPr="00000000">
        <w:rPr>
          <w:i w:val="1"/>
          <w:rtl w:val="0"/>
        </w:rPr>
        <w:t xml:space="preserve">fjalë për fjalë</w:t>
      </w:r>
      <w:r w:rsidDel="00000000" w:rsidR="00000000" w:rsidRPr="00000000">
        <w:rPr>
          <w:rtl w:val="0"/>
        </w:rPr>
        <w:t xml:space="preserve">: Kjo do të thotë pikërisht atë që thotë! Por mos harroni të trajtoni poezinë si poezi dhe metafora si metafora etj. (P.sh. Në Psalmin 23, Davidi nuk do të thotë se është një dele!)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Konsideroni </w:t>
      </w:r>
      <w:r w:rsidDel="00000000" w:rsidR="00000000" w:rsidRPr="00000000">
        <w:rPr>
          <w:i w:val="1"/>
          <w:rtl w:val="0"/>
        </w:rPr>
        <w:t xml:space="preserve">kontekstin</w:t>
      </w:r>
      <w:r w:rsidDel="00000000" w:rsidR="00000000" w:rsidRPr="00000000">
        <w:rPr>
          <w:rtl w:val="0"/>
        </w:rPr>
        <w:t xml:space="preserve">. P.sh. Bibla thotë, "I pamendi ka thënë në zemër të tij: "Nuk ka Perëndi". Janë të korruptuar, bëjnë gjëra të neveritshme; nuk ka asnjë që të bëjë të mirën". (Psalmi 14: 1)</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Për të kuptuar një pasazh ne duhet të dimë </w:t>
      </w:r>
      <w:r w:rsidDel="00000000" w:rsidR="00000000" w:rsidRPr="00000000">
        <w:rPr>
          <w:i w:val="1"/>
          <w:rtl w:val="0"/>
        </w:rPr>
        <w:t xml:space="preserve">kuptimin e tij origjinal</w:t>
      </w:r>
      <w:r w:rsidDel="00000000" w:rsidR="00000000" w:rsidRPr="00000000">
        <w:rPr>
          <w:rtl w:val="0"/>
        </w:rPr>
        <w:t xml:space="preserve">, dmth. Çfarë do të thotë  shkrimtari nëpërmjet këtij pasazhi? Shmangni tundimin për të ndërtuar besime të reja bazuar vetëm në një frazë të vetme!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Interpretoni </w:t>
      </w:r>
      <w:r w:rsidDel="00000000" w:rsidR="00000000" w:rsidRPr="00000000">
        <w:rPr>
          <w:i w:val="1"/>
          <w:rtl w:val="0"/>
        </w:rPr>
        <w:t xml:space="preserve">Shkrimet nga Shkrimet</w:t>
      </w:r>
      <w:r w:rsidDel="00000000" w:rsidR="00000000" w:rsidRPr="00000000">
        <w:rPr>
          <w:rtl w:val="0"/>
        </w:rPr>
        <w:t xml:space="preserve">. Shpesh një pasazh do të ndihmojë për të kuptuar një tjetër.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Shqyrtoni mesazhin e</w:t>
      </w:r>
      <w:r w:rsidDel="00000000" w:rsidR="00000000" w:rsidRPr="00000000">
        <w:rPr>
          <w:i w:val="1"/>
          <w:rtl w:val="0"/>
        </w:rPr>
        <w:t xml:space="preserve"> gjithë Biblës.</w:t>
      </w:r>
      <w:r w:rsidDel="00000000" w:rsidR="00000000" w:rsidRPr="00000000">
        <w:rPr>
          <w:rtl w:val="0"/>
        </w:rPr>
        <w:t xml:space="preserve"> Perëndia nuk e kundërshton veten. Disa të vërteta na kërkojnë të mbajmë në balancë një numër shkrimesh që flasin për aspekte të ndryshme të së vërtetës.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Interpretoni Shkrimin duke pasur parasysh </w:t>
      </w:r>
      <w:r w:rsidDel="00000000" w:rsidR="00000000" w:rsidRPr="00000000">
        <w:rPr>
          <w:i w:val="1"/>
          <w:rtl w:val="0"/>
        </w:rPr>
        <w:t xml:space="preserve">qëllimin e tij,</w:t>
      </w:r>
      <w:r w:rsidDel="00000000" w:rsidR="00000000" w:rsidRPr="00000000">
        <w:rPr>
          <w:rtl w:val="0"/>
        </w:rPr>
        <w:t xml:space="preserve"> p.sh. Qëllimi i tij është të na ndihmojë të njohim Perëndinë, jo të na ndihmojë të kuptojmë natyrën.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Disa pasazhe në të </w:t>
      </w:r>
      <w:r w:rsidDel="00000000" w:rsidR="00000000" w:rsidRPr="00000000">
        <w:rPr>
          <w:i w:val="1"/>
          <w:rtl w:val="0"/>
        </w:rPr>
        <w:t xml:space="preserve">njëjtën temë</w:t>
      </w:r>
      <w:r w:rsidDel="00000000" w:rsidR="00000000" w:rsidRPr="00000000">
        <w:rPr>
          <w:rtl w:val="0"/>
        </w:rPr>
        <w:t xml:space="preserve"> ndihmojnë për të dhënë një pamje më të madhe/plotë.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Librat e shkruara më vonë shpesh ndihmojnë në shpjegimin dhe interpretimin e atyre që janë shkruar më parë (p.sh. Ungjilli i Gjonit, i fundit i ungjijve që u shkruan, shpjegon shumë më tepër kuptimin e jetës dhe shërbesës së Jezusit; Dhiata e Re ndihmon për të shpjeguar rëndësinë e Dhiatës së Vjetër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Qëllimi i studimit të Biblës është gjithmonë që ne të mund </w:t>
      </w:r>
      <w:r w:rsidDel="00000000" w:rsidR="00000000" w:rsidRPr="00000000">
        <w:rPr>
          <w:i w:val="1"/>
          <w:rtl w:val="0"/>
        </w:rPr>
        <w:t xml:space="preserve">ta zbatojmë atë në jetën tonë</w:t>
      </w:r>
      <w:r w:rsidDel="00000000" w:rsidR="00000000" w:rsidRPr="00000000">
        <w:rPr>
          <w:rtl w:val="0"/>
        </w:rPr>
        <w:t xml:space="preserve">, jo vetëm për të ndërtuar njohuri.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Bibla dhe shkenca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Mendimi se Bibla bie ndesh me zbulimet e shkencës është shumë e zakonshme dhe shpesh përdoret si një justifikim për të injoruar Biblën dhe mësimet e saj. Në realitet nuk mund të ketë konflikt, sepse natyra dhe Bibla vijnë nga Perëndia. Megjithatë, Bibla dhe shkenca janë të hapura për </w:t>
      </w:r>
      <w:r w:rsidDel="00000000" w:rsidR="00000000" w:rsidRPr="00000000">
        <w:rPr>
          <w:i w:val="1"/>
          <w:rtl w:val="0"/>
        </w:rPr>
        <w:t xml:space="preserve">keqinterpretim</w:t>
      </w:r>
      <w:r w:rsidDel="00000000" w:rsidR="00000000" w:rsidRPr="00000000">
        <w:rPr>
          <w:rtl w:val="0"/>
        </w:rPr>
        <w:t xml:space="preserve"> nga ne; </w:t>
      </w:r>
      <w:r w:rsidDel="00000000" w:rsidR="00000000" w:rsidRPr="00000000">
        <w:rPr>
          <w:i w:val="1"/>
          <w:rtl w:val="0"/>
        </w:rPr>
        <w:t xml:space="preserve">Ky</w:t>
      </w:r>
      <w:r w:rsidDel="00000000" w:rsidR="00000000" w:rsidRPr="00000000">
        <w:rPr>
          <w:rtl w:val="0"/>
        </w:rPr>
        <w:t xml:space="preserve"> është shkaku i të gjitha konflikteve. Në përgjithësi, shkenca kërkon të shpjegojë 'çfarë' dhe 'si', ndërsa Bibla shpjegon 'pse'. Askush nuk duhet të kërkojë një kuptim të plotë të universit, qoftë nga shkenca apo Bibla; Vetëm Perëndia i kupton të gjitha!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Bëje!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Qëllimi i Biblës është që të na mundësojë të njohim Perëndinë dhe rrugët e tij në mënyrë që, </w:t>
      </w:r>
      <w:r w:rsidDel="00000000" w:rsidR="00000000" w:rsidRPr="00000000">
        <w:rPr>
          <w:i w:val="1"/>
          <w:rtl w:val="0"/>
        </w:rPr>
        <w:t xml:space="preserve">duke besuar në të vërtetën e saj dhe duke vënë udhëzimet e saj në praktikë</w:t>
      </w:r>
      <w:r w:rsidDel="00000000" w:rsidR="00000000" w:rsidRPr="00000000">
        <w:rPr>
          <w:rtl w:val="0"/>
        </w:rPr>
        <w:t xml:space="preserve">, </w:t>
      </w:r>
      <w:r w:rsidDel="00000000" w:rsidR="00000000" w:rsidRPr="00000000">
        <w:rPr>
          <w:b w:val="1"/>
          <w:i w:val="1"/>
          <w:rtl w:val="0"/>
        </w:rPr>
        <w:t xml:space="preserve">mund të arrijmë jetën që është me të vërtetë jeta! </w:t>
      </w:r>
      <w:r w:rsidDel="00000000" w:rsidR="00000000" w:rsidRPr="00000000">
        <w:rPr>
          <w:rtl w:val="0"/>
        </w:rPr>
        <w:t xml:space="preserve">(1 Timoteut 6:19). Pra, mos e studioni vetëm - bëje!</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"Dhe bëhuni bërës të fjalës dhe jo vetëm dëgjues, që gënjejnë vetveten.</w:t>
      </w:r>
      <w:r w:rsidDel="00000000" w:rsidR="00000000" w:rsidRPr="00000000">
        <w:rPr>
          <w:rtl w:val="0"/>
        </w:rPr>
        <w:t xml:space="preserve">"Jakobi 1:22</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